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9D" w:rsidRPr="00611511" w:rsidRDefault="009C619D" w:rsidP="002B2CDF">
      <w:pPr>
        <w:spacing w:after="0" w:line="360" w:lineRule="auto"/>
        <w:ind w:left="708"/>
        <w:contextualSpacing/>
        <w:rPr>
          <w:rFonts w:ascii="Book Antiqua" w:eastAsia="+mj-ea" w:hAnsi="Book Antiqua" w:cs="+mj-cs"/>
          <w:caps/>
          <w:color w:val="4E3B30"/>
          <w:kern w:val="24"/>
          <w:position w:val="1"/>
          <w:sz w:val="28"/>
          <w:szCs w:val="32"/>
        </w:rPr>
      </w:pPr>
      <w:r w:rsidRPr="00611511">
        <w:rPr>
          <w:rFonts w:ascii="Book Antiqua" w:eastAsia="+mj-ea" w:hAnsi="Book Antiqua" w:cs="+mj-cs"/>
          <w:caps/>
          <w:color w:val="4E3B30"/>
          <w:kern w:val="24"/>
          <w:position w:val="1"/>
          <w:sz w:val="28"/>
          <w:szCs w:val="32"/>
        </w:rPr>
        <w:t>Opakování</w:t>
      </w:r>
    </w:p>
    <w:p w:rsidR="009C619D" w:rsidRPr="00611511" w:rsidRDefault="009C619D" w:rsidP="002B2CDF">
      <w:pPr>
        <w:numPr>
          <w:ilvl w:val="0"/>
          <w:numId w:val="1"/>
        </w:numPr>
        <w:tabs>
          <w:tab w:val="clear" w:pos="720"/>
          <w:tab w:val="num" w:pos="262"/>
        </w:tabs>
        <w:spacing w:after="0" w:line="360" w:lineRule="auto"/>
        <w:ind w:left="1068"/>
        <w:contextualSpacing/>
        <w:rPr>
          <w:rFonts w:ascii="Book Antiqua" w:hAnsi="Book Antiqua"/>
          <w:sz w:val="24"/>
          <w:szCs w:val="28"/>
        </w:rPr>
      </w:pPr>
      <w:r w:rsidRPr="00611511">
        <w:rPr>
          <w:rFonts w:ascii="Book Antiqua" w:eastAsia="+mn-ea" w:hAnsi="Book Antiqua" w:cs="+mn-cs"/>
          <w:color w:val="000000"/>
          <w:kern w:val="24"/>
          <w:sz w:val="24"/>
          <w:szCs w:val="28"/>
        </w:rPr>
        <w:t>Hydroxidy a kyseliny – definice a vznik</w:t>
      </w:r>
    </w:p>
    <w:p w:rsidR="009C619D" w:rsidRPr="00611511" w:rsidRDefault="009C619D" w:rsidP="002B2CDF">
      <w:pPr>
        <w:numPr>
          <w:ilvl w:val="0"/>
          <w:numId w:val="1"/>
        </w:numPr>
        <w:tabs>
          <w:tab w:val="clear" w:pos="720"/>
          <w:tab w:val="num" w:pos="262"/>
        </w:tabs>
        <w:spacing w:after="0" w:line="360" w:lineRule="auto"/>
        <w:ind w:left="1068"/>
        <w:contextualSpacing/>
        <w:rPr>
          <w:rFonts w:ascii="Book Antiqua" w:hAnsi="Book Antiqua"/>
          <w:sz w:val="24"/>
          <w:szCs w:val="28"/>
        </w:rPr>
      </w:pPr>
      <w:r w:rsidRPr="00611511">
        <w:rPr>
          <w:rFonts w:ascii="Book Antiqua" w:eastAsia="+mn-ea" w:hAnsi="Book Antiqua" w:cs="+mn-cs"/>
          <w:color w:val="000000"/>
          <w:kern w:val="24"/>
          <w:sz w:val="24"/>
          <w:szCs w:val="28"/>
        </w:rPr>
        <w:t>Rozlišit s PSP zásadotvorné a kyselinotvorné oxidy =&gt; dokončit rovnice (i názvy)</w:t>
      </w:r>
    </w:p>
    <w:p w:rsidR="009C619D" w:rsidRPr="00611511" w:rsidRDefault="009C619D" w:rsidP="002B2CDF">
      <w:pPr>
        <w:numPr>
          <w:ilvl w:val="0"/>
          <w:numId w:val="1"/>
        </w:numPr>
        <w:tabs>
          <w:tab w:val="clear" w:pos="720"/>
          <w:tab w:val="num" w:pos="262"/>
        </w:tabs>
        <w:spacing w:after="0" w:line="360" w:lineRule="auto"/>
        <w:ind w:left="1068"/>
        <w:contextualSpacing/>
        <w:rPr>
          <w:rFonts w:ascii="Book Antiqua" w:hAnsi="Book Antiqua"/>
          <w:sz w:val="24"/>
          <w:szCs w:val="28"/>
        </w:rPr>
      </w:pPr>
      <w:r w:rsidRPr="00611511">
        <w:rPr>
          <w:rFonts w:ascii="Book Antiqua" w:eastAsia="+mn-ea" w:hAnsi="Book Antiqua" w:cs="+mn-cs"/>
          <w:color w:val="000000"/>
          <w:kern w:val="24"/>
          <w:sz w:val="24"/>
          <w:szCs w:val="28"/>
        </w:rPr>
        <w:t xml:space="preserve">Odvodit </w:t>
      </w:r>
      <w:r w:rsidRPr="00611511">
        <w:rPr>
          <w:rFonts w:ascii="Book Antiqua" w:eastAsia="+mn-ea" w:hAnsi="Book Antiqua" w:cs="+mn-cs"/>
          <w:i/>
          <w:iCs/>
          <w:shadow/>
          <w:color w:val="000000"/>
          <w:kern w:val="24"/>
          <w:sz w:val="24"/>
          <w:szCs w:val="28"/>
        </w:rPr>
        <w:t>názvy</w:t>
      </w:r>
      <w:r w:rsidRPr="00611511">
        <w:rPr>
          <w:rFonts w:ascii="Book Antiqua" w:eastAsia="+mn-ea" w:hAnsi="Book Antiqua" w:cs="+mn-cs"/>
          <w:color w:val="000000"/>
          <w:kern w:val="24"/>
          <w:sz w:val="24"/>
          <w:szCs w:val="28"/>
        </w:rPr>
        <w:t xml:space="preserve"> solí významných kyselin</w:t>
      </w:r>
    </w:p>
    <w:p w:rsidR="009C619D" w:rsidRPr="00611511" w:rsidRDefault="009C619D" w:rsidP="002B2CDF">
      <w:pPr>
        <w:numPr>
          <w:ilvl w:val="0"/>
          <w:numId w:val="1"/>
        </w:numPr>
        <w:tabs>
          <w:tab w:val="clear" w:pos="720"/>
          <w:tab w:val="num" w:pos="262"/>
        </w:tabs>
        <w:spacing w:after="0" w:line="360" w:lineRule="auto"/>
        <w:ind w:left="1068"/>
        <w:contextualSpacing/>
        <w:rPr>
          <w:rFonts w:ascii="Book Antiqua" w:hAnsi="Book Antiqua"/>
          <w:sz w:val="24"/>
          <w:szCs w:val="28"/>
        </w:rPr>
      </w:pPr>
      <w:r w:rsidRPr="00611511">
        <w:rPr>
          <w:rFonts w:ascii="Book Antiqua" w:eastAsia="+mn-ea" w:hAnsi="Book Antiqua" w:cs="+mn-cs"/>
          <w:color w:val="000000"/>
          <w:kern w:val="24"/>
          <w:sz w:val="24"/>
          <w:szCs w:val="28"/>
        </w:rPr>
        <w:t>Orientovat se na ose pH (barvy, hodnoty)</w:t>
      </w:r>
    </w:p>
    <w:p w:rsidR="009C619D" w:rsidRPr="00611511" w:rsidRDefault="009C619D" w:rsidP="009C619D">
      <w:pPr>
        <w:spacing w:after="0" w:line="240" w:lineRule="auto"/>
        <w:ind w:left="1068"/>
        <w:contextualSpacing/>
        <w:rPr>
          <w:rFonts w:ascii="Book Antiqua" w:hAnsi="Book Antiqua"/>
          <w:sz w:val="28"/>
          <w:szCs w:val="28"/>
        </w:rPr>
      </w:pPr>
    </w:p>
    <w:p w:rsidR="009C619D" w:rsidRPr="00611511" w:rsidRDefault="0010397B" w:rsidP="009C619D">
      <w:pPr>
        <w:rPr>
          <w:rFonts w:ascii="Book Antiqua" w:hAnsi="Book Antiqua"/>
          <w:sz w:val="28"/>
          <w:szCs w:val="28"/>
        </w:rPr>
      </w:pPr>
      <w:r w:rsidRPr="0010397B">
        <w:rPr>
          <w:rFonts w:ascii="Book Antiqua" w:hAnsi="Book Antiqua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9C619D" w:rsidRPr="00611511" w:rsidRDefault="009C619D" w:rsidP="009C619D">
      <w:pPr>
        <w:rPr>
          <w:rFonts w:ascii="Book Antiqua" w:hAnsi="Book Antiqua"/>
          <w:sz w:val="28"/>
          <w:szCs w:val="28"/>
        </w:rPr>
      </w:pPr>
    </w:p>
    <w:sectPr w:rsidR="009C619D" w:rsidRPr="00611511" w:rsidSect="009C619D">
      <w:pgSz w:w="16838" w:h="11906" w:orient="landscape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578"/>
    <w:multiLevelType w:val="hybridMultilevel"/>
    <w:tmpl w:val="09B0E8DE"/>
    <w:lvl w:ilvl="0" w:tplc="48D0C9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48AC5E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51C4B5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6412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7F66A4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A900D5CA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28EC360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E207F3C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C5C8459E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3B1C72FD"/>
    <w:multiLevelType w:val="hybridMultilevel"/>
    <w:tmpl w:val="09B0E8DE"/>
    <w:lvl w:ilvl="0" w:tplc="48D0C9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48AC5E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51C4B5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6412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7F66A4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A900D5CA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28EC360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E207F3C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C5C8459E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4415123E"/>
    <w:multiLevelType w:val="hybridMultilevel"/>
    <w:tmpl w:val="09B0E8DE"/>
    <w:lvl w:ilvl="0" w:tplc="48D0C9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48AC5E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51C4B5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6412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7F66A4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A900D5CA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28EC360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E207F3C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C5C8459E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4EEC7A4C"/>
    <w:multiLevelType w:val="hybridMultilevel"/>
    <w:tmpl w:val="09B0E8DE"/>
    <w:lvl w:ilvl="0" w:tplc="48D0C9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48AC5E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51C4B5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6412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7F66A4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A900D5CA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28EC360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E207F3C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C5C8459E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5C212B3A"/>
    <w:multiLevelType w:val="hybridMultilevel"/>
    <w:tmpl w:val="09B0E8DE"/>
    <w:lvl w:ilvl="0" w:tplc="48D0C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8A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C4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64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66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0D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C3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07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84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84929"/>
    <w:multiLevelType w:val="hybridMultilevel"/>
    <w:tmpl w:val="09B0E8DE"/>
    <w:lvl w:ilvl="0" w:tplc="48D0C9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48AC5E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51C4B5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6412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7F66A4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A900D5CA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28EC360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E207F3C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C5C8459E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6BB604B9"/>
    <w:multiLevelType w:val="hybridMultilevel"/>
    <w:tmpl w:val="09B0E8DE"/>
    <w:lvl w:ilvl="0" w:tplc="48D0C9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48AC5E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51C4B5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6412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7F66A4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A900D5CA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28EC360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E207F3C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C5C8459E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706A5E1B"/>
    <w:multiLevelType w:val="hybridMultilevel"/>
    <w:tmpl w:val="09B0E8DE"/>
    <w:lvl w:ilvl="0" w:tplc="48D0C9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48AC5E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51C4B5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6412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7F66A4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A900D5CA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28EC360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E207F3C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C5C8459E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776938D8"/>
    <w:multiLevelType w:val="hybridMultilevel"/>
    <w:tmpl w:val="09B0E8DE"/>
    <w:lvl w:ilvl="0" w:tplc="48D0C9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48AC5E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51C4B5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6412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7F66A4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A900D5CA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28EC360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E207F3C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C5C8459E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7B170761"/>
    <w:multiLevelType w:val="hybridMultilevel"/>
    <w:tmpl w:val="09B0E8DE"/>
    <w:lvl w:ilvl="0" w:tplc="48D0C9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48AC5E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51C4B5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6412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7F66A4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A900D5CA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28EC360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E207F3C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C5C8459E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7ED44F1A"/>
    <w:multiLevelType w:val="hybridMultilevel"/>
    <w:tmpl w:val="09B0E8DE"/>
    <w:lvl w:ilvl="0" w:tplc="48D0C9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48AC5E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51C4B5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6412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7F66A4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A900D5CA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28EC360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E207F3C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C5C8459E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33C6"/>
    <w:rsid w:val="000C434C"/>
    <w:rsid w:val="0010397B"/>
    <w:rsid w:val="002B2CDF"/>
    <w:rsid w:val="002C33C6"/>
    <w:rsid w:val="005961CC"/>
    <w:rsid w:val="00611511"/>
    <w:rsid w:val="009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97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8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1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2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2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8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3</cp:revision>
  <dcterms:created xsi:type="dcterms:W3CDTF">2013-08-22T20:50:00Z</dcterms:created>
  <dcterms:modified xsi:type="dcterms:W3CDTF">2013-08-27T19:58:00Z</dcterms:modified>
</cp:coreProperties>
</file>